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94EE" w14:textId="3BF3AA98" w:rsidR="00207ED3" w:rsidRPr="0061582A" w:rsidRDefault="00207ED3" w:rsidP="00207ED3">
      <w:pPr>
        <w:rPr>
          <w:i/>
          <w:iCs/>
          <w:color w:val="000000" w:themeColor="text1"/>
        </w:rPr>
      </w:pPr>
      <w:r w:rsidRPr="0061582A">
        <w:rPr>
          <w:i/>
          <w:iCs/>
          <w:color w:val="000000" w:themeColor="text1"/>
        </w:rPr>
        <w:t>[</w:t>
      </w:r>
      <w:r w:rsidR="002A74F5" w:rsidRPr="0061582A">
        <w:rPr>
          <w:i/>
          <w:iCs/>
          <w:color w:val="000000" w:themeColor="text1"/>
        </w:rPr>
        <w:t xml:space="preserve">ETD Dissemination </w:t>
      </w:r>
      <w:r w:rsidRPr="0061582A">
        <w:rPr>
          <w:i/>
          <w:iCs/>
          <w:color w:val="000000" w:themeColor="text1"/>
        </w:rPr>
        <w:t>Press Release Template]</w:t>
      </w:r>
    </w:p>
    <w:p w14:paraId="6C46912F" w14:textId="310EA730" w:rsidR="00F55663" w:rsidRPr="0061582A" w:rsidRDefault="00651702" w:rsidP="00F55663">
      <w:pPr>
        <w:spacing w:before="100" w:beforeAutospacing="1" w:after="100" w:afterAutospacing="1" w:line="240" w:lineRule="auto"/>
        <w:outlineLvl w:val="0"/>
        <w:rPr>
          <w:rFonts w:eastAsia="Times New Roman" w:cstheme="minorHAnsi"/>
          <w:b/>
          <w:bCs/>
          <w:color w:val="000000" w:themeColor="text1"/>
          <w:kern w:val="36"/>
          <w:sz w:val="36"/>
          <w:szCs w:val="36"/>
          <w:lang w:val="en-US" w:eastAsia="de-DE"/>
        </w:rPr>
      </w:pPr>
      <w:r w:rsidRPr="0061582A">
        <w:rPr>
          <w:rFonts w:eastAsia="Times New Roman" w:cstheme="minorHAnsi"/>
          <w:b/>
          <w:bCs/>
          <w:color w:val="000000" w:themeColor="text1"/>
          <w:kern w:val="36"/>
          <w:sz w:val="36"/>
          <w:szCs w:val="36"/>
          <w:u w:val="single"/>
          <w:lang w:val="en-US" w:eastAsia="de-DE"/>
        </w:rPr>
        <w:t xml:space="preserve">______ </w:t>
      </w:r>
      <w:proofErr w:type="gramStart"/>
      <w:r w:rsidRPr="0061582A">
        <w:rPr>
          <w:rFonts w:eastAsia="Times New Roman" w:cstheme="minorHAnsi"/>
          <w:b/>
          <w:bCs/>
          <w:color w:val="000000" w:themeColor="text1"/>
          <w:kern w:val="36"/>
          <w:sz w:val="36"/>
          <w:szCs w:val="36"/>
          <w:u w:val="single"/>
          <w:lang w:val="en-US" w:eastAsia="de-DE"/>
        </w:rPr>
        <w:t>University</w:t>
      </w:r>
      <w:r w:rsidR="000574FD" w:rsidRPr="0061582A">
        <w:rPr>
          <w:rFonts w:eastAsia="Times New Roman" w:cstheme="minorHAnsi"/>
          <w:b/>
          <w:bCs/>
          <w:color w:val="000000" w:themeColor="text1"/>
          <w:kern w:val="36"/>
          <w:sz w:val="36"/>
          <w:szCs w:val="36"/>
          <w:u w:val="single"/>
          <w:lang w:val="en-US" w:eastAsia="de-DE"/>
        </w:rPr>
        <w:t>’s</w:t>
      </w:r>
      <w:r w:rsidR="0031792E" w:rsidRPr="0061582A">
        <w:rPr>
          <w:rFonts w:eastAsia="Times New Roman" w:cstheme="minorHAnsi"/>
          <w:b/>
          <w:bCs/>
          <w:color w:val="000000" w:themeColor="text1"/>
          <w:kern w:val="36"/>
          <w:sz w:val="36"/>
          <w:szCs w:val="36"/>
          <w:lang w:val="en-US" w:eastAsia="de-DE"/>
        </w:rPr>
        <w:t xml:space="preserve"> </w:t>
      </w:r>
      <w:r w:rsidR="00995BB6" w:rsidRPr="0061582A">
        <w:rPr>
          <w:rFonts w:eastAsia="Times New Roman" w:cstheme="minorHAnsi"/>
          <w:b/>
          <w:bCs/>
          <w:color w:val="000000" w:themeColor="text1"/>
          <w:kern w:val="36"/>
          <w:sz w:val="36"/>
          <w:szCs w:val="36"/>
          <w:lang w:val="en-US" w:eastAsia="de-DE"/>
        </w:rPr>
        <w:t xml:space="preserve"> Research</w:t>
      </w:r>
      <w:proofErr w:type="gramEnd"/>
      <w:r w:rsidR="00F55663" w:rsidRPr="0061582A">
        <w:rPr>
          <w:rFonts w:eastAsia="Times New Roman" w:cstheme="minorHAnsi"/>
          <w:b/>
          <w:bCs/>
          <w:color w:val="000000" w:themeColor="text1"/>
          <w:kern w:val="36"/>
          <w:sz w:val="36"/>
          <w:szCs w:val="36"/>
          <w:lang w:val="en-US" w:eastAsia="de-DE"/>
        </w:rPr>
        <w:t xml:space="preserve"> Joins </w:t>
      </w:r>
      <w:r w:rsidR="004D2926" w:rsidRPr="0061582A">
        <w:rPr>
          <w:rFonts w:eastAsia="Times New Roman" w:cstheme="minorHAnsi"/>
          <w:b/>
          <w:bCs/>
          <w:color w:val="000000" w:themeColor="text1"/>
          <w:kern w:val="36"/>
          <w:sz w:val="36"/>
          <w:szCs w:val="36"/>
          <w:lang w:val="en-US" w:eastAsia="de-DE"/>
        </w:rPr>
        <w:t xml:space="preserve">the </w:t>
      </w:r>
      <w:r w:rsidR="00F55663" w:rsidRPr="0061582A">
        <w:rPr>
          <w:rFonts w:eastAsia="Times New Roman" w:cstheme="minorHAnsi"/>
          <w:b/>
          <w:bCs/>
          <w:color w:val="000000" w:themeColor="text1"/>
          <w:kern w:val="36"/>
          <w:sz w:val="36"/>
          <w:szCs w:val="36"/>
          <w:lang w:val="en-US" w:eastAsia="de-DE"/>
        </w:rPr>
        <w:t xml:space="preserve">ProQuest Dissertations </w:t>
      </w:r>
      <w:r w:rsidR="00A531E9" w:rsidRPr="0061582A">
        <w:rPr>
          <w:rFonts w:eastAsia="Times New Roman" w:cstheme="minorHAnsi"/>
          <w:b/>
          <w:bCs/>
          <w:color w:val="000000" w:themeColor="text1"/>
          <w:kern w:val="36"/>
          <w:sz w:val="36"/>
          <w:szCs w:val="36"/>
          <w:lang w:val="en-US" w:eastAsia="de-DE"/>
        </w:rPr>
        <w:t>&amp;</w:t>
      </w:r>
      <w:r w:rsidR="00F55663" w:rsidRPr="0061582A">
        <w:rPr>
          <w:rFonts w:eastAsia="Times New Roman" w:cstheme="minorHAnsi"/>
          <w:b/>
          <w:bCs/>
          <w:color w:val="000000" w:themeColor="text1"/>
          <w:kern w:val="36"/>
          <w:sz w:val="36"/>
          <w:szCs w:val="36"/>
          <w:lang w:val="en-US" w:eastAsia="de-DE"/>
        </w:rPr>
        <w:t xml:space="preserve"> Theses </w:t>
      </w:r>
      <w:r w:rsidR="004D2926" w:rsidRPr="0061582A">
        <w:rPr>
          <w:rFonts w:eastAsia="Times New Roman" w:cstheme="minorHAnsi"/>
          <w:b/>
          <w:bCs/>
          <w:color w:val="000000" w:themeColor="text1"/>
          <w:kern w:val="36"/>
          <w:sz w:val="36"/>
          <w:szCs w:val="36"/>
          <w:lang w:val="en-US" w:eastAsia="de-DE"/>
        </w:rPr>
        <w:t>Collection</w:t>
      </w:r>
    </w:p>
    <w:p w14:paraId="6A3CB367" w14:textId="41D7E649" w:rsidR="00F55663" w:rsidRPr="0061582A" w:rsidRDefault="00F55663" w:rsidP="00F55663">
      <w:pPr>
        <w:spacing w:before="100" w:beforeAutospacing="1" w:after="100" w:afterAutospacing="1" w:line="240" w:lineRule="auto"/>
        <w:outlineLvl w:val="1"/>
        <w:rPr>
          <w:rFonts w:eastAsia="Times New Roman" w:cstheme="minorHAnsi"/>
          <w:b/>
          <w:bCs/>
          <w:color w:val="000000" w:themeColor="text1"/>
          <w:sz w:val="28"/>
          <w:szCs w:val="28"/>
          <w:lang w:val="en-US" w:eastAsia="de-DE"/>
        </w:rPr>
      </w:pPr>
      <w:r w:rsidRPr="0061582A">
        <w:rPr>
          <w:rFonts w:eastAsia="Times New Roman" w:cstheme="minorHAnsi"/>
          <w:b/>
          <w:bCs/>
          <w:i/>
          <w:iCs/>
          <w:color w:val="000000" w:themeColor="text1"/>
          <w:sz w:val="28"/>
          <w:szCs w:val="28"/>
          <w:lang w:val="en-US" w:eastAsia="de-DE"/>
        </w:rPr>
        <w:t xml:space="preserve">Researchers worldwide will </w:t>
      </w:r>
      <w:r w:rsidR="00995BB6" w:rsidRPr="0061582A">
        <w:rPr>
          <w:rFonts w:eastAsia="Times New Roman" w:cstheme="minorHAnsi"/>
          <w:b/>
          <w:bCs/>
          <w:i/>
          <w:iCs/>
          <w:color w:val="000000" w:themeColor="text1"/>
          <w:sz w:val="28"/>
          <w:szCs w:val="28"/>
          <w:lang w:val="en-US" w:eastAsia="de-DE"/>
        </w:rPr>
        <w:t>gain</w:t>
      </w:r>
      <w:r w:rsidRPr="0061582A">
        <w:rPr>
          <w:rFonts w:eastAsia="Times New Roman" w:cstheme="minorHAnsi"/>
          <w:b/>
          <w:bCs/>
          <w:i/>
          <w:iCs/>
          <w:color w:val="000000" w:themeColor="text1"/>
          <w:sz w:val="28"/>
          <w:szCs w:val="28"/>
          <w:lang w:val="en-US" w:eastAsia="de-DE"/>
        </w:rPr>
        <w:t xml:space="preserve"> access to </w:t>
      </w:r>
      <w:proofErr w:type="gramStart"/>
      <w:r w:rsidR="00682E1C" w:rsidRPr="0061582A">
        <w:rPr>
          <w:rFonts w:eastAsia="Times New Roman" w:cstheme="minorHAnsi"/>
          <w:b/>
          <w:bCs/>
          <w:i/>
          <w:iCs/>
          <w:color w:val="000000" w:themeColor="text1"/>
          <w:sz w:val="28"/>
          <w:szCs w:val="28"/>
          <w:lang w:val="en-US" w:eastAsia="de-DE"/>
        </w:rPr>
        <w:t>Master</w:t>
      </w:r>
      <w:r w:rsidR="004D2926" w:rsidRPr="0061582A">
        <w:rPr>
          <w:rFonts w:eastAsia="Times New Roman" w:cstheme="minorHAnsi"/>
          <w:b/>
          <w:bCs/>
          <w:i/>
          <w:iCs/>
          <w:color w:val="000000" w:themeColor="text1"/>
          <w:sz w:val="28"/>
          <w:szCs w:val="28"/>
          <w:lang w:val="en-US" w:eastAsia="de-DE"/>
        </w:rPr>
        <w:t>’</w:t>
      </w:r>
      <w:r w:rsidR="00682E1C" w:rsidRPr="0061582A">
        <w:rPr>
          <w:rFonts w:eastAsia="Times New Roman" w:cstheme="minorHAnsi"/>
          <w:b/>
          <w:bCs/>
          <w:i/>
          <w:iCs/>
          <w:color w:val="000000" w:themeColor="text1"/>
          <w:sz w:val="28"/>
          <w:szCs w:val="28"/>
          <w:lang w:val="en-US" w:eastAsia="de-DE"/>
        </w:rPr>
        <w:t>s</w:t>
      </w:r>
      <w:proofErr w:type="gramEnd"/>
      <w:r w:rsidR="00682E1C" w:rsidRPr="0061582A">
        <w:rPr>
          <w:rFonts w:eastAsia="Times New Roman" w:cstheme="minorHAnsi"/>
          <w:b/>
          <w:bCs/>
          <w:i/>
          <w:iCs/>
          <w:color w:val="000000" w:themeColor="text1"/>
          <w:sz w:val="28"/>
          <w:szCs w:val="28"/>
          <w:lang w:val="en-US" w:eastAsia="de-DE"/>
        </w:rPr>
        <w:t xml:space="preserve"> and </w:t>
      </w:r>
      <w:r w:rsidR="00995BB6" w:rsidRPr="0061582A">
        <w:rPr>
          <w:rFonts w:eastAsia="Times New Roman" w:cstheme="minorHAnsi"/>
          <w:b/>
          <w:bCs/>
          <w:i/>
          <w:iCs/>
          <w:color w:val="000000" w:themeColor="text1"/>
          <w:sz w:val="28"/>
          <w:szCs w:val="28"/>
          <w:lang w:val="en-US" w:eastAsia="de-DE"/>
        </w:rPr>
        <w:t>PhD theses</w:t>
      </w:r>
      <w:r w:rsidR="00682E1C" w:rsidRPr="0061582A">
        <w:rPr>
          <w:rFonts w:eastAsia="Times New Roman" w:cstheme="minorHAnsi"/>
          <w:b/>
          <w:bCs/>
          <w:i/>
          <w:iCs/>
          <w:color w:val="000000" w:themeColor="text1"/>
          <w:sz w:val="28"/>
          <w:szCs w:val="28"/>
          <w:lang w:val="en-US" w:eastAsia="de-DE"/>
        </w:rPr>
        <w:t xml:space="preserve"> and dissertations</w:t>
      </w:r>
      <w:r w:rsidRPr="0061582A">
        <w:rPr>
          <w:rFonts w:eastAsia="Times New Roman" w:cstheme="minorHAnsi"/>
          <w:b/>
          <w:bCs/>
          <w:i/>
          <w:iCs/>
          <w:color w:val="000000" w:themeColor="text1"/>
          <w:sz w:val="28"/>
          <w:szCs w:val="28"/>
          <w:lang w:val="en-US" w:eastAsia="de-DE"/>
        </w:rPr>
        <w:t xml:space="preserve"> from </w:t>
      </w:r>
      <w:r w:rsidR="00682E1C" w:rsidRPr="0061582A">
        <w:rPr>
          <w:rFonts w:eastAsia="Times New Roman" w:cstheme="minorHAnsi"/>
          <w:b/>
          <w:bCs/>
          <w:i/>
          <w:iCs/>
          <w:color w:val="FF0000"/>
          <w:sz w:val="28"/>
          <w:szCs w:val="28"/>
          <w:lang w:val="en-US" w:eastAsia="de-DE"/>
        </w:rPr>
        <w:t>________</w:t>
      </w:r>
      <w:r w:rsidR="00E8176E" w:rsidRPr="0061582A">
        <w:rPr>
          <w:rFonts w:eastAsia="Times New Roman" w:cstheme="minorHAnsi"/>
          <w:b/>
          <w:bCs/>
          <w:i/>
          <w:iCs/>
          <w:color w:val="FF0000"/>
          <w:sz w:val="28"/>
          <w:szCs w:val="28"/>
          <w:lang w:val="en-US" w:eastAsia="de-DE"/>
        </w:rPr>
        <w:t>U</w:t>
      </w:r>
      <w:r w:rsidRPr="0061582A">
        <w:rPr>
          <w:rFonts w:eastAsia="Times New Roman" w:cstheme="minorHAnsi"/>
          <w:b/>
          <w:bCs/>
          <w:i/>
          <w:iCs/>
          <w:color w:val="FF0000"/>
          <w:sz w:val="28"/>
          <w:szCs w:val="28"/>
          <w:lang w:val="en-US" w:eastAsia="de-DE"/>
        </w:rPr>
        <w:t>niversit</w:t>
      </w:r>
      <w:r w:rsidR="00E8176E" w:rsidRPr="0061582A">
        <w:rPr>
          <w:rFonts w:eastAsia="Times New Roman" w:cstheme="minorHAnsi"/>
          <w:b/>
          <w:bCs/>
          <w:i/>
          <w:iCs/>
          <w:color w:val="FF0000"/>
          <w:sz w:val="28"/>
          <w:szCs w:val="28"/>
          <w:lang w:val="en-US" w:eastAsia="de-DE"/>
        </w:rPr>
        <w:t>y</w:t>
      </w:r>
      <w:r w:rsidR="00E8176E" w:rsidRPr="0061582A">
        <w:rPr>
          <w:rFonts w:eastAsia="Times New Roman" w:cstheme="minorHAnsi"/>
          <w:b/>
          <w:bCs/>
          <w:i/>
          <w:iCs/>
          <w:color w:val="000000" w:themeColor="text1"/>
          <w:sz w:val="28"/>
          <w:szCs w:val="28"/>
          <w:lang w:val="en-US" w:eastAsia="de-DE"/>
        </w:rPr>
        <w:t>.</w:t>
      </w:r>
    </w:p>
    <w:p w14:paraId="35BB7606" w14:textId="25DE1B16" w:rsidR="00F55663" w:rsidRPr="00CE25B7" w:rsidRDefault="00F55663" w:rsidP="00F55663">
      <w:pPr>
        <w:spacing w:before="100" w:beforeAutospacing="1" w:after="100" w:afterAutospacing="1" w:line="240" w:lineRule="auto"/>
        <w:rPr>
          <w:rFonts w:eastAsia="Times New Roman" w:cstheme="minorHAnsi"/>
          <w:sz w:val="24"/>
          <w:szCs w:val="24"/>
          <w:lang w:val="en-US" w:eastAsia="de-DE"/>
        </w:rPr>
      </w:pPr>
      <w:r w:rsidRPr="0061582A">
        <w:rPr>
          <w:rFonts w:eastAsia="Times New Roman" w:cstheme="minorHAnsi"/>
          <w:color w:val="000000" w:themeColor="text1"/>
          <w:sz w:val="24"/>
          <w:szCs w:val="24"/>
          <w:lang w:val="en-US" w:eastAsia="de-DE"/>
        </w:rPr>
        <w:t xml:space="preserve"> </w:t>
      </w:r>
      <w:r w:rsidR="00BD4FA2" w:rsidRPr="0061582A">
        <w:rPr>
          <w:rFonts w:eastAsia="Times New Roman" w:cstheme="minorHAnsi"/>
          <w:color w:val="000000" w:themeColor="text1"/>
          <w:sz w:val="24"/>
          <w:szCs w:val="24"/>
          <w:lang w:val="en-US" w:eastAsia="de-DE"/>
        </w:rPr>
        <w:t>Date</w:t>
      </w:r>
      <w:r w:rsidRPr="0061582A">
        <w:rPr>
          <w:rFonts w:eastAsia="Times New Roman" w:cstheme="minorHAnsi"/>
          <w:color w:val="000000" w:themeColor="text1"/>
          <w:sz w:val="24"/>
          <w:szCs w:val="24"/>
          <w:lang w:val="en-US" w:eastAsia="de-DE"/>
        </w:rPr>
        <w:t>, 2020 –</w:t>
      </w:r>
      <w:r w:rsidR="000D1A8A" w:rsidRPr="0061582A">
        <w:rPr>
          <w:rFonts w:eastAsia="Times New Roman" w:cstheme="minorHAnsi"/>
          <w:color w:val="000000" w:themeColor="text1"/>
          <w:sz w:val="24"/>
          <w:szCs w:val="24"/>
          <w:lang w:val="en-US" w:eastAsia="de-DE"/>
        </w:rPr>
        <w:t xml:space="preserve"> Including </w:t>
      </w:r>
      <w:r w:rsidR="000D1A8A" w:rsidRPr="0061582A">
        <w:rPr>
          <w:rFonts w:eastAsia="Times New Roman" w:cstheme="minorHAnsi"/>
          <w:color w:val="FF0000"/>
          <w:sz w:val="24"/>
          <w:szCs w:val="24"/>
          <w:lang w:val="en-US" w:eastAsia="de-DE"/>
        </w:rPr>
        <w:t xml:space="preserve">____ University’s </w:t>
      </w:r>
      <w:r w:rsidR="000D1A8A" w:rsidRPr="0061582A">
        <w:rPr>
          <w:rFonts w:eastAsia="Times New Roman" w:cstheme="minorHAnsi"/>
          <w:color w:val="000000" w:themeColor="text1"/>
          <w:sz w:val="24"/>
          <w:szCs w:val="24"/>
          <w:lang w:val="en-US" w:eastAsia="de-DE"/>
        </w:rPr>
        <w:t xml:space="preserve">graduate research in </w:t>
      </w:r>
      <w:hyperlink r:id="rId7" w:history="1">
        <w:r w:rsidRPr="00CE25B7">
          <w:rPr>
            <w:rFonts w:eastAsia="Times New Roman" w:cstheme="minorHAnsi"/>
            <w:b/>
            <w:bCs/>
            <w:color w:val="0000FF"/>
            <w:sz w:val="24"/>
            <w:szCs w:val="24"/>
            <w:u w:val="single"/>
            <w:lang w:val="en-US" w:eastAsia="de-DE"/>
          </w:rPr>
          <w:t>ProQuest Dissertations &amp; Theses Global</w:t>
        </w:r>
        <w:r w:rsidRPr="00CE25B7">
          <w:rPr>
            <w:rFonts w:eastAsia="Times New Roman" w:cstheme="minorHAnsi"/>
            <w:b/>
            <w:bCs/>
            <w:color w:val="0000FF"/>
            <w:sz w:val="24"/>
            <w:szCs w:val="24"/>
            <w:u w:val="single"/>
            <w:vertAlign w:val="superscript"/>
            <w:lang w:val="en-US" w:eastAsia="de-DE"/>
          </w:rPr>
          <w:t>®</w:t>
        </w:r>
      </w:hyperlink>
      <w:r w:rsidRPr="00CE25B7">
        <w:rPr>
          <w:rFonts w:eastAsia="Times New Roman" w:cstheme="minorHAnsi"/>
          <w:sz w:val="24"/>
          <w:szCs w:val="24"/>
          <w:lang w:val="en-US" w:eastAsia="de-DE"/>
        </w:rPr>
        <w:t> (PQDT), the leading global source of emerging research from universities around the world</w:t>
      </w:r>
      <w:r w:rsidR="00217C30">
        <w:rPr>
          <w:rFonts w:eastAsia="Times New Roman" w:cstheme="minorHAnsi"/>
          <w:sz w:val="24"/>
          <w:szCs w:val="24"/>
          <w:lang w:val="en-US" w:eastAsia="de-DE"/>
        </w:rPr>
        <w:t xml:space="preserve">, will mean joining a collection </w:t>
      </w:r>
      <w:r w:rsidR="00920010">
        <w:rPr>
          <w:rFonts w:eastAsia="Times New Roman" w:cstheme="minorHAnsi"/>
          <w:sz w:val="24"/>
          <w:szCs w:val="24"/>
          <w:lang w:val="en-US" w:eastAsia="de-DE"/>
        </w:rPr>
        <w:t xml:space="preserve">of </w:t>
      </w:r>
      <w:r w:rsidR="00217C30">
        <w:rPr>
          <w:rFonts w:eastAsia="Times New Roman" w:cstheme="minorHAnsi"/>
          <w:sz w:val="24"/>
          <w:szCs w:val="24"/>
          <w:lang w:val="en-US" w:eastAsia="de-DE"/>
        </w:rPr>
        <w:t xml:space="preserve">research </w:t>
      </w:r>
      <w:r w:rsidR="00920010">
        <w:rPr>
          <w:rFonts w:eastAsia="Times New Roman" w:cstheme="minorHAnsi"/>
          <w:sz w:val="24"/>
          <w:szCs w:val="24"/>
          <w:lang w:val="en-US" w:eastAsia="de-DE"/>
        </w:rPr>
        <w:t>representing</w:t>
      </w:r>
      <w:r w:rsidR="00217C30">
        <w:rPr>
          <w:rFonts w:eastAsia="Times New Roman" w:cstheme="minorHAnsi"/>
          <w:sz w:val="24"/>
          <w:szCs w:val="24"/>
          <w:lang w:val="en-US" w:eastAsia="de-DE"/>
        </w:rPr>
        <w:t xml:space="preserve"> over 4,100 institutions around the world.</w:t>
      </w:r>
    </w:p>
    <w:p w14:paraId="73AB8477" w14:textId="7F8D4DC9" w:rsidR="00F55663" w:rsidRPr="0061582A" w:rsidRDefault="00F55663" w:rsidP="00F55663">
      <w:pPr>
        <w:spacing w:before="100" w:beforeAutospacing="1" w:after="100" w:afterAutospacing="1" w:line="240" w:lineRule="auto"/>
        <w:rPr>
          <w:rFonts w:eastAsia="Times New Roman" w:cstheme="minorHAnsi"/>
          <w:color w:val="000000" w:themeColor="text1"/>
          <w:sz w:val="24"/>
          <w:szCs w:val="24"/>
          <w:lang w:val="en-US" w:eastAsia="de-DE"/>
        </w:rPr>
      </w:pPr>
      <w:r w:rsidRPr="00CE25B7">
        <w:rPr>
          <w:rFonts w:eastAsia="Times New Roman" w:cstheme="minorHAnsi"/>
          <w:sz w:val="24"/>
          <w:szCs w:val="24"/>
          <w:lang w:val="en-US" w:eastAsia="de-DE"/>
        </w:rPr>
        <w:t xml:space="preserve">PQDT </w:t>
      </w:r>
      <w:r w:rsidR="00920010">
        <w:rPr>
          <w:rFonts w:eastAsia="Times New Roman" w:cstheme="minorHAnsi"/>
          <w:sz w:val="24"/>
          <w:szCs w:val="24"/>
          <w:lang w:val="en-US" w:eastAsia="de-DE"/>
        </w:rPr>
        <w:t xml:space="preserve">subscribing </w:t>
      </w:r>
      <w:r w:rsidRPr="00CE25B7">
        <w:rPr>
          <w:rFonts w:eastAsia="Times New Roman" w:cstheme="minorHAnsi"/>
          <w:sz w:val="24"/>
          <w:szCs w:val="24"/>
          <w:lang w:val="en-US" w:eastAsia="de-DE"/>
        </w:rPr>
        <w:t xml:space="preserve">users </w:t>
      </w:r>
      <w:r w:rsidR="002831FD">
        <w:rPr>
          <w:rFonts w:eastAsia="Times New Roman" w:cstheme="minorHAnsi"/>
          <w:sz w:val="24"/>
          <w:szCs w:val="24"/>
          <w:lang w:val="en-US" w:eastAsia="de-DE"/>
        </w:rPr>
        <w:t xml:space="preserve">are largely from </w:t>
      </w:r>
      <w:r w:rsidR="00E60290">
        <w:rPr>
          <w:rFonts w:eastAsia="Times New Roman" w:cstheme="minorHAnsi"/>
          <w:sz w:val="24"/>
          <w:szCs w:val="24"/>
          <w:lang w:val="en-US" w:eastAsia="de-DE"/>
        </w:rPr>
        <w:t xml:space="preserve">other </w:t>
      </w:r>
      <w:r w:rsidR="002831FD">
        <w:rPr>
          <w:rFonts w:eastAsia="Times New Roman" w:cstheme="minorHAnsi"/>
          <w:sz w:val="24"/>
          <w:szCs w:val="24"/>
          <w:lang w:val="en-US" w:eastAsia="de-DE"/>
        </w:rPr>
        <w:t xml:space="preserve">academic institutions, corporations, and government organizations conducting research on a variety of topics. </w:t>
      </w:r>
      <w:r w:rsidR="0031054D">
        <w:rPr>
          <w:rFonts w:eastAsia="Times New Roman" w:cstheme="minorHAnsi"/>
          <w:sz w:val="24"/>
          <w:szCs w:val="24"/>
          <w:lang w:val="en-US" w:eastAsia="de-DE"/>
        </w:rPr>
        <w:t xml:space="preserve">These subscribers come from over 3,100 institutions </w:t>
      </w:r>
      <w:r w:rsidR="00061FC6">
        <w:rPr>
          <w:rFonts w:eastAsia="Times New Roman" w:cstheme="minorHAnsi"/>
          <w:sz w:val="24"/>
          <w:szCs w:val="24"/>
          <w:lang w:val="en-US" w:eastAsia="de-DE"/>
        </w:rPr>
        <w:t xml:space="preserve">across 100 countries </w:t>
      </w:r>
      <w:r w:rsidR="0031054D">
        <w:rPr>
          <w:rFonts w:eastAsia="Times New Roman" w:cstheme="minorHAnsi"/>
          <w:sz w:val="24"/>
          <w:szCs w:val="24"/>
          <w:lang w:val="en-US" w:eastAsia="de-DE"/>
        </w:rPr>
        <w:t xml:space="preserve">and total approximately 4 million </w:t>
      </w:r>
      <w:r w:rsidR="0031054D" w:rsidRPr="0061582A">
        <w:rPr>
          <w:rFonts w:eastAsia="Times New Roman" w:cstheme="minorHAnsi"/>
          <w:color w:val="000000" w:themeColor="text1"/>
          <w:sz w:val="24"/>
          <w:szCs w:val="24"/>
          <w:lang w:val="en-US" w:eastAsia="de-DE"/>
        </w:rPr>
        <w:t xml:space="preserve">researchers. </w:t>
      </w:r>
      <w:r w:rsidR="002831FD" w:rsidRPr="0061582A">
        <w:rPr>
          <w:rFonts w:eastAsia="Times New Roman" w:cstheme="minorHAnsi"/>
          <w:color w:val="000000" w:themeColor="text1"/>
          <w:sz w:val="24"/>
          <w:szCs w:val="24"/>
          <w:lang w:val="en-US" w:eastAsia="de-DE"/>
        </w:rPr>
        <w:t xml:space="preserve">All records </w:t>
      </w:r>
      <w:r w:rsidR="00061FC6" w:rsidRPr="0061582A">
        <w:rPr>
          <w:rFonts w:eastAsia="Times New Roman" w:cstheme="minorHAnsi"/>
          <w:color w:val="000000" w:themeColor="text1"/>
          <w:sz w:val="24"/>
          <w:szCs w:val="24"/>
          <w:lang w:val="en-US" w:eastAsia="de-DE"/>
        </w:rPr>
        <w:t>are made</w:t>
      </w:r>
      <w:r w:rsidR="002831FD" w:rsidRPr="0061582A">
        <w:rPr>
          <w:rFonts w:eastAsia="Times New Roman" w:cstheme="minorHAnsi"/>
          <w:color w:val="000000" w:themeColor="text1"/>
          <w:sz w:val="24"/>
          <w:szCs w:val="24"/>
          <w:lang w:val="en-US" w:eastAsia="de-DE"/>
        </w:rPr>
        <w:t xml:space="preserve"> </w:t>
      </w:r>
      <w:r w:rsidRPr="0061582A">
        <w:rPr>
          <w:rFonts w:eastAsia="Times New Roman" w:cstheme="minorHAnsi"/>
          <w:color w:val="000000" w:themeColor="text1"/>
          <w:sz w:val="24"/>
          <w:szCs w:val="24"/>
          <w:lang w:val="en-US" w:eastAsia="de-DE"/>
        </w:rPr>
        <w:t>broadly discoverable via citations in major subject indexes and Google Scholar</w:t>
      </w:r>
      <w:r w:rsidR="00576B11" w:rsidRPr="0061582A">
        <w:rPr>
          <w:rFonts w:eastAsia="Times New Roman" w:cstheme="minorHAnsi"/>
          <w:color w:val="000000" w:themeColor="text1"/>
          <w:sz w:val="24"/>
          <w:szCs w:val="24"/>
          <w:lang w:val="en-US" w:eastAsia="de-DE"/>
        </w:rPr>
        <w:t xml:space="preserve">, giving </w:t>
      </w:r>
      <w:r w:rsidR="00155A74" w:rsidRPr="0061582A">
        <w:rPr>
          <w:rFonts w:eastAsia="Times New Roman" w:cstheme="minorHAnsi"/>
          <w:color w:val="FF0000"/>
          <w:sz w:val="24"/>
          <w:szCs w:val="24"/>
          <w:lang w:val="en-US" w:eastAsia="de-DE"/>
        </w:rPr>
        <w:t>[</w:t>
      </w:r>
      <w:r w:rsidR="00E60290" w:rsidRPr="0061582A">
        <w:rPr>
          <w:rFonts w:eastAsia="Times New Roman" w:cstheme="minorHAnsi"/>
          <w:color w:val="FF0000"/>
          <w:sz w:val="24"/>
          <w:szCs w:val="24"/>
          <w:lang w:val="en-US" w:eastAsia="de-DE"/>
        </w:rPr>
        <w:t>U</w:t>
      </w:r>
      <w:r w:rsidR="00155A74" w:rsidRPr="0061582A">
        <w:rPr>
          <w:rFonts w:eastAsia="Times New Roman" w:cstheme="minorHAnsi"/>
          <w:color w:val="FF0000"/>
          <w:sz w:val="24"/>
          <w:szCs w:val="24"/>
          <w:lang w:val="en-US" w:eastAsia="de-DE"/>
        </w:rPr>
        <w:t>niversity]</w:t>
      </w:r>
      <w:r w:rsidR="00BE0DB9" w:rsidRPr="0061582A">
        <w:rPr>
          <w:rFonts w:eastAsia="Times New Roman" w:cstheme="minorHAnsi"/>
          <w:color w:val="000000" w:themeColor="text1"/>
          <w:sz w:val="24"/>
          <w:szCs w:val="24"/>
          <w:lang w:val="en-US" w:eastAsia="de-DE"/>
        </w:rPr>
        <w:t xml:space="preserve">’s </w:t>
      </w:r>
      <w:r w:rsidR="00BF63BD" w:rsidRPr="0061582A">
        <w:rPr>
          <w:rFonts w:eastAsia="Times New Roman" w:cstheme="minorHAnsi"/>
          <w:color w:val="000000" w:themeColor="text1"/>
          <w:sz w:val="24"/>
          <w:szCs w:val="24"/>
          <w:lang w:val="en-US" w:eastAsia="de-DE"/>
        </w:rPr>
        <w:t>authors</w:t>
      </w:r>
      <w:r w:rsidRPr="0061582A">
        <w:rPr>
          <w:rFonts w:eastAsia="Times New Roman" w:cstheme="minorHAnsi"/>
          <w:color w:val="000000" w:themeColor="text1"/>
          <w:sz w:val="24"/>
          <w:szCs w:val="24"/>
          <w:lang w:val="en-US" w:eastAsia="de-DE"/>
        </w:rPr>
        <w:t xml:space="preserve"> </w:t>
      </w:r>
      <w:r w:rsidR="00A63F8B" w:rsidRPr="0061582A">
        <w:rPr>
          <w:rFonts w:eastAsia="Times New Roman" w:cstheme="minorHAnsi"/>
          <w:color w:val="000000" w:themeColor="text1"/>
          <w:sz w:val="24"/>
          <w:szCs w:val="24"/>
          <w:lang w:val="en-US" w:eastAsia="de-DE"/>
        </w:rPr>
        <w:t>more</w:t>
      </w:r>
      <w:r w:rsidRPr="0061582A">
        <w:rPr>
          <w:rFonts w:eastAsia="Times New Roman" w:cstheme="minorHAnsi"/>
          <w:color w:val="000000" w:themeColor="text1"/>
          <w:sz w:val="24"/>
          <w:szCs w:val="24"/>
          <w:lang w:val="en-US" w:eastAsia="de-DE"/>
        </w:rPr>
        <w:t xml:space="preserve"> visibility and recognition for their</w:t>
      </w:r>
      <w:r w:rsidR="00576B11" w:rsidRPr="0061582A">
        <w:rPr>
          <w:rFonts w:eastAsia="Times New Roman" w:cstheme="minorHAnsi"/>
          <w:color w:val="000000" w:themeColor="text1"/>
          <w:sz w:val="24"/>
          <w:szCs w:val="24"/>
          <w:lang w:val="en-US" w:eastAsia="de-DE"/>
        </w:rPr>
        <w:t xml:space="preserve"> research output.</w:t>
      </w:r>
      <w:r w:rsidR="00387AD4" w:rsidRPr="0061582A">
        <w:rPr>
          <w:rFonts w:eastAsia="Times New Roman" w:cstheme="minorHAnsi"/>
          <w:color w:val="000000" w:themeColor="text1"/>
          <w:sz w:val="24"/>
          <w:szCs w:val="24"/>
          <w:lang w:val="en-US" w:eastAsia="de-DE"/>
        </w:rPr>
        <w:t xml:space="preserve"> Allowing dissertation and theses authors to be included in </w:t>
      </w:r>
      <w:r w:rsidR="00FA4C0D" w:rsidRPr="0061582A">
        <w:rPr>
          <w:rFonts w:eastAsia="Times New Roman" w:cstheme="minorHAnsi"/>
          <w:color w:val="000000" w:themeColor="text1"/>
          <w:sz w:val="24"/>
          <w:szCs w:val="24"/>
          <w:lang w:val="en-US" w:eastAsia="de-DE"/>
        </w:rPr>
        <w:t xml:space="preserve">this diverse scholarly ecosystem has offered them opportunities </w:t>
      </w:r>
      <w:r w:rsidR="002F5562" w:rsidRPr="0061582A">
        <w:rPr>
          <w:rFonts w:eastAsia="Times New Roman" w:cstheme="minorHAnsi"/>
          <w:color w:val="000000" w:themeColor="text1"/>
          <w:sz w:val="24"/>
          <w:szCs w:val="24"/>
          <w:lang w:val="en-US" w:eastAsia="de-DE"/>
        </w:rPr>
        <w:t xml:space="preserve">for collaborations and future developments based on their work. </w:t>
      </w:r>
    </w:p>
    <w:p w14:paraId="762D4328" w14:textId="18C1AAF3" w:rsidR="00F55663" w:rsidRPr="0061582A" w:rsidRDefault="00A24791" w:rsidP="00F55663">
      <w:pPr>
        <w:spacing w:before="100" w:beforeAutospacing="1" w:after="100" w:afterAutospacing="1" w:line="240" w:lineRule="auto"/>
        <w:rPr>
          <w:rFonts w:eastAsia="Times New Roman" w:cstheme="minorHAnsi"/>
          <w:color w:val="FF0000"/>
          <w:sz w:val="24"/>
          <w:szCs w:val="24"/>
          <w:lang w:val="en-US" w:eastAsia="de-DE"/>
        </w:rPr>
      </w:pPr>
      <w:r w:rsidRPr="0061582A">
        <w:rPr>
          <w:rFonts w:eastAsia="Times New Roman" w:cstheme="minorHAnsi"/>
          <w:color w:val="FF0000"/>
          <w:sz w:val="24"/>
          <w:szCs w:val="24"/>
          <w:lang w:val="en-US" w:eastAsia="de-DE"/>
        </w:rPr>
        <w:t>[INSERT: Quote from University representative addressing why they chose to disseminate with ProQuest.]</w:t>
      </w:r>
    </w:p>
    <w:p w14:paraId="38AAB8B8" w14:textId="707BC4A4" w:rsidR="001521D6" w:rsidRPr="00F55663" w:rsidRDefault="001521D6" w:rsidP="001521D6">
      <w:pPr>
        <w:spacing w:before="100" w:beforeAutospacing="1" w:after="100" w:afterAutospacing="1" w:line="240" w:lineRule="auto"/>
        <w:rPr>
          <w:rFonts w:eastAsia="Times New Roman" w:cstheme="minorHAnsi"/>
          <w:sz w:val="24"/>
          <w:szCs w:val="24"/>
          <w:lang w:val="en-US" w:eastAsia="de-DE"/>
        </w:rPr>
      </w:pPr>
      <w:r w:rsidRPr="00F55663">
        <w:rPr>
          <w:rFonts w:eastAsia="Times New Roman" w:cstheme="minorHAnsi"/>
          <w:sz w:val="24"/>
          <w:szCs w:val="24"/>
          <w:lang w:val="en-US" w:eastAsia="de-DE"/>
        </w:rPr>
        <w:t>“</w:t>
      </w:r>
      <w:r>
        <w:rPr>
          <w:rFonts w:eastAsia="Times New Roman" w:cstheme="minorHAnsi"/>
          <w:sz w:val="24"/>
          <w:szCs w:val="24"/>
          <w:lang w:val="en-US" w:eastAsia="de-DE"/>
        </w:rPr>
        <w:t>We are excited to help maximize the discoverability of their researchers’ work</w:t>
      </w:r>
      <w:r w:rsidRPr="00F55663">
        <w:rPr>
          <w:rFonts w:eastAsia="Times New Roman" w:cstheme="minorHAnsi"/>
          <w:sz w:val="24"/>
          <w:szCs w:val="24"/>
          <w:lang w:val="en-US" w:eastAsia="de-DE"/>
        </w:rPr>
        <w:t xml:space="preserve">,” said </w:t>
      </w:r>
      <w:r w:rsidRPr="00F55663">
        <w:rPr>
          <w:rFonts w:eastAsia="Times New Roman" w:cstheme="minorHAnsi"/>
          <w:b/>
          <w:bCs/>
          <w:sz w:val="24"/>
          <w:szCs w:val="24"/>
          <w:lang w:val="en-US" w:eastAsia="de-DE"/>
        </w:rPr>
        <w:t>Angela D’Agostino, Vice President of Product Management at ProQuest</w:t>
      </w:r>
      <w:r w:rsidR="00BC5958">
        <w:rPr>
          <w:rFonts w:eastAsia="Times New Roman" w:cstheme="minorHAnsi"/>
          <w:b/>
          <w:bCs/>
          <w:sz w:val="24"/>
          <w:szCs w:val="24"/>
          <w:lang w:val="en-US" w:eastAsia="de-DE"/>
        </w:rPr>
        <w:t xml:space="preserve">, </w:t>
      </w:r>
      <w:r w:rsidR="00BC5958" w:rsidRPr="0061582A">
        <w:rPr>
          <w:rFonts w:eastAsia="Times New Roman" w:cstheme="minorHAnsi"/>
          <w:sz w:val="24"/>
          <w:szCs w:val="24"/>
          <w:lang w:val="en-US" w:eastAsia="de-DE"/>
        </w:rPr>
        <w:t>“to further diversify the co</w:t>
      </w:r>
      <w:r w:rsidR="0061582A">
        <w:rPr>
          <w:rFonts w:eastAsia="Times New Roman" w:cstheme="minorHAnsi"/>
          <w:sz w:val="24"/>
          <w:szCs w:val="24"/>
          <w:lang w:val="en-US" w:eastAsia="de-DE"/>
        </w:rPr>
        <w:t>ntent</w:t>
      </w:r>
      <w:r w:rsidR="00BC5958" w:rsidRPr="0061582A">
        <w:rPr>
          <w:rFonts w:eastAsia="Times New Roman" w:cstheme="minorHAnsi"/>
          <w:sz w:val="24"/>
          <w:szCs w:val="24"/>
          <w:lang w:val="en-US" w:eastAsia="de-DE"/>
        </w:rPr>
        <w:t xml:space="preserve">, and </w:t>
      </w:r>
      <w:r w:rsidR="0063630F">
        <w:rPr>
          <w:rFonts w:eastAsia="Times New Roman" w:cstheme="minorHAnsi"/>
          <w:sz w:val="24"/>
          <w:szCs w:val="24"/>
          <w:lang w:val="en-US" w:eastAsia="de-DE"/>
        </w:rPr>
        <w:t xml:space="preserve">empower researchers to </w:t>
      </w:r>
      <w:r w:rsidR="00BC5958" w:rsidRPr="0061582A">
        <w:rPr>
          <w:rFonts w:eastAsia="Times New Roman" w:cstheme="minorHAnsi"/>
          <w:sz w:val="24"/>
          <w:szCs w:val="24"/>
          <w:lang w:val="en-US" w:eastAsia="de-DE"/>
        </w:rPr>
        <w:t>generat</w:t>
      </w:r>
      <w:r w:rsidR="00153A6D" w:rsidRPr="0061582A">
        <w:rPr>
          <w:rFonts w:eastAsia="Times New Roman" w:cstheme="minorHAnsi"/>
          <w:sz w:val="24"/>
          <w:szCs w:val="24"/>
          <w:lang w:val="en-US" w:eastAsia="de-DE"/>
        </w:rPr>
        <w:t>e</w:t>
      </w:r>
      <w:r w:rsidR="0063630F">
        <w:rPr>
          <w:rFonts w:eastAsia="Times New Roman" w:cstheme="minorHAnsi"/>
          <w:sz w:val="24"/>
          <w:szCs w:val="24"/>
          <w:lang w:val="en-US" w:eastAsia="de-DE"/>
        </w:rPr>
        <w:t xml:space="preserve"> global</w:t>
      </w:r>
      <w:r w:rsidR="00153A6D" w:rsidRPr="0061582A">
        <w:rPr>
          <w:rFonts w:eastAsia="Times New Roman" w:cstheme="minorHAnsi"/>
          <w:sz w:val="24"/>
          <w:szCs w:val="24"/>
          <w:lang w:val="en-US" w:eastAsia="de-DE"/>
        </w:rPr>
        <w:t xml:space="preserve"> insights from the unique collection of ideas.”</w:t>
      </w:r>
    </w:p>
    <w:p w14:paraId="3AC41CBE" w14:textId="3242FCB1" w:rsidR="00F55663" w:rsidRDefault="00F55663" w:rsidP="00F55663">
      <w:pPr>
        <w:spacing w:before="100" w:beforeAutospacing="1" w:after="100" w:afterAutospacing="1" w:line="240" w:lineRule="auto"/>
        <w:rPr>
          <w:rFonts w:eastAsia="Times New Roman" w:cstheme="minorHAnsi"/>
          <w:sz w:val="24"/>
          <w:szCs w:val="24"/>
          <w:lang w:val="en-US" w:eastAsia="de-DE"/>
        </w:rPr>
      </w:pPr>
      <w:r w:rsidRPr="00F55663">
        <w:rPr>
          <w:rFonts w:eastAsia="Times New Roman" w:cstheme="minorHAnsi"/>
          <w:b/>
          <w:bCs/>
          <w:sz w:val="24"/>
          <w:szCs w:val="24"/>
          <w:lang w:val="en-US" w:eastAsia="de-DE"/>
        </w:rPr>
        <w:t>The fast and seamless discovery of more than 5 million works in PQDT – 2.</w:t>
      </w:r>
      <w:r w:rsidR="00EC039D">
        <w:rPr>
          <w:rFonts w:eastAsia="Times New Roman" w:cstheme="minorHAnsi"/>
          <w:b/>
          <w:bCs/>
          <w:sz w:val="24"/>
          <w:szCs w:val="24"/>
          <w:lang w:val="en-US" w:eastAsia="de-DE"/>
        </w:rPr>
        <w:t>8</w:t>
      </w:r>
      <w:r w:rsidRPr="00F55663">
        <w:rPr>
          <w:rFonts w:eastAsia="Times New Roman" w:cstheme="minorHAnsi"/>
          <w:b/>
          <w:bCs/>
          <w:sz w:val="24"/>
          <w:szCs w:val="24"/>
          <w:lang w:val="en-US" w:eastAsia="de-DE"/>
        </w:rPr>
        <w:t xml:space="preserve"> million in full text – improves access to this important content. </w:t>
      </w:r>
      <w:r w:rsidRPr="00F55663">
        <w:rPr>
          <w:rFonts w:eastAsia="Times New Roman" w:cstheme="minorHAnsi"/>
          <w:sz w:val="24"/>
          <w:szCs w:val="24"/>
          <w:lang w:val="en-US" w:eastAsia="de-DE"/>
        </w:rPr>
        <w:t xml:space="preserve">Cross-searching with other scholarly material on the ProQuest platform simplifies research workflows even further, saving time for users and broadening the scope of their searches. The full spectrum of content in PQDT is also available in </w:t>
      </w:r>
      <w:hyperlink r:id="rId8" w:history="1">
        <w:r w:rsidRPr="00F55663">
          <w:rPr>
            <w:rFonts w:eastAsia="Times New Roman" w:cstheme="minorHAnsi"/>
            <w:color w:val="0000FF"/>
            <w:sz w:val="24"/>
            <w:szCs w:val="24"/>
            <w:u w:val="single"/>
            <w:lang w:val="en-US" w:eastAsia="de-DE"/>
          </w:rPr>
          <w:t>ProQuest One Academic</w:t>
        </w:r>
      </w:hyperlink>
      <w:r w:rsidRPr="00F55663">
        <w:rPr>
          <w:rFonts w:eastAsia="Times New Roman" w:cstheme="minorHAnsi"/>
          <w:sz w:val="24"/>
          <w:szCs w:val="24"/>
          <w:lang w:val="en-US" w:eastAsia="de-DE"/>
        </w:rPr>
        <w:t>.</w:t>
      </w:r>
    </w:p>
    <w:p w14:paraId="7E7C81A0" w14:textId="77777777" w:rsidR="00AF09A4" w:rsidRPr="00D02DBD" w:rsidRDefault="003843E6" w:rsidP="00AF09A4">
      <w:pPr>
        <w:spacing w:before="100" w:beforeAutospacing="1" w:after="100" w:afterAutospacing="1" w:line="240" w:lineRule="auto"/>
        <w:rPr>
          <w:rFonts w:eastAsia="Times New Roman" w:cstheme="minorHAnsi"/>
          <w:sz w:val="24"/>
          <w:szCs w:val="24"/>
          <w:lang w:val="en-US" w:eastAsia="de-DE"/>
        </w:rPr>
      </w:pPr>
      <w:hyperlink r:id="rId9" w:history="1">
        <w:r w:rsidR="00AF09A4" w:rsidRPr="005C3E3D">
          <w:rPr>
            <w:rStyle w:val="Hyperlink"/>
            <w:rFonts w:eastAsia="Times New Roman" w:cstheme="minorHAnsi"/>
            <w:sz w:val="24"/>
            <w:szCs w:val="24"/>
            <w:lang w:val="en-US" w:eastAsia="de-DE"/>
          </w:rPr>
          <w:t>Learn more</w:t>
        </w:r>
      </w:hyperlink>
      <w:r w:rsidR="00AF09A4">
        <w:rPr>
          <w:rFonts w:eastAsia="Times New Roman" w:cstheme="minorHAnsi"/>
          <w:sz w:val="24"/>
          <w:szCs w:val="24"/>
          <w:lang w:val="en-US" w:eastAsia="de-DE"/>
        </w:rPr>
        <w:t xml:space="preserve"> about ProQuest’s dissertations and theses publishing options.</w:t>
      </w:r>
    </w:p>
    <w:p w14:paraId="0B4C0585" w14:textId="77777777" w:rsidR="00AF09A4" w:rsidRPr="00F55663" w:rsidRDefault="00AF09A4" w:rsidP="00F55663">
      <w:pPr>
        <w:spacing w:before="100" w:beforeAutospacing="1" w:after="100" w:afterAutospacing="1" w:line="240" w:lineRule="auto"/>
        <w:rPr>
          <w:rFonts w:eastAsia="Times New Roman" w:cstheme="minorHAnsi"/>
          <w:sz w:val="24"/>
          <w:szCs w:val="24"/>
          <w:lang w:val="en-US" w:eastAsia="de-DE"/>
        </w:rPr>
      </w:pPr>
    </w:p>
    <w:p w14:paraId="108F6996" w14:textId="2C456E4D" w:rsidR="00F55663" w:rsidRPr="00DD2C1B" w:rsidRDefault="00F55663" w:rsidP="00F55663">
      <w:pPr>
        <w:spacing w:before="100" w:beforeAutospacing="1" w:after="100" w:afterAutospacing="1" w:line="240" w:lineRule="auto"/>
        <w:rPr>
          <w:rFonts w:eastAsia="Times New Roman" w:cstheme="minorHAnsi"/>
          <w:color w:val="FF0000"/>
          <w:sz w:val="24"/>
          <w:szCs w:val="24"/>
          <w:lang w:val="en-US" w:eastAsia="de-DE"/>
        </w:rPr>
      </w:pPr>
      <w:r w:rsidRPr="00D02DBD">
        <w:rPr>
          <w:rFonts w:eastAsia="Times New Roman" w:cstheme="minorHAnsi"/>
          <w:b/>
          <w:bCs/>
          <w:sz w:val="24"/>
          <w:szCs w:val="24"/>
          <w:lang w:val="en-US" w:eastAsia="de-DE"/>
        </w:rPr>
        <w:t xml:space="preserve">About </w:t>
      </w:r>
      <w:r w:rsidR="00DD2C1B" w:rsidRPr="00DD2C1B">
        <w:rPr>
          <w:rFonts w:eastAsia="Times New Roman" w:cstheme="minorHAnsi"/>
          <w:b/>
          <w:bCs/>
          <w:color w:val="FF0000"/>
          <w:sz w:val="24"/>
          <w:szCs w:val="24"/>
          <w:lang w:val="en-US" w:eastAsia="de-DE"/>
        </w:rPr>
        <w:t>[University]</w:t>
      </w:r>
    </w:p>
    <w:p w14:paraId="68D25AAF" w14:textId="19D5F392" w:rsidR="00F55663" w:rsidRPr="00207ED3" w:rsidRDefault="00DD2C1B" w:rsidP="00070587">
      <w:pPr>
        <w:pStyle w:val="xmsonormal"/>
        <w:rPr>
          <w:rFonts w:eastAsia="Times New Roman" w:cstheme="minorHAnsi"/>
          <w:color w:val="FF0000"/>
          <w:sz w:val="24"/>
          <w:szCs w:val="24"/>
          <w:lang w:val="en-US"/>
        </w:rPr>
      </w:pPr>
      <w:r w:rsidRPr="00207ED3">
        <w:rPr>
          <w:color w:val="FF0000"/>
          <w:sz w:val="24"/>
          <w:szCs w:val="24"/>
          <w:lang w:val="en-GB"/>
        </w:rPr>
        <w:t xml:space="preserve">[INSERT: University profile description </w:t>
      </w:r>
      <w:r w:rsidR="00207ED3" w:rsidRPr="00207ED3">
        <w:rPr>
          <w:color w:val="FF0000"/>
          <w:sz w:val="24"/>
          <w:szCs w:val="24"/>
          <w:lang w:val="en-GB"/>
        </w:rPr>
        <w:t>provided by the institution]</w:t>
      </w:r>
    </w:p>
    <w:p w14:paraId="68EDD871" w14:textId="77777777" w:rsidR="00F55663" w:rsidRPr="00D02DBD" w:rsidRDefault="00F55663" w:rsidP="00F55663">
      <w:pPr>
        <w:spacing w:before="100" w:beforeAutospacing="1" w:after="100" w:afterAutospacing="1" w:line="240" w:lineRule="auto"/>
        <w:rPr>
          <w:rFonts w:eastAsia="Times New Roman" w:cstheme="minorHAnsi"/>
          <w:sz w:val="24"/>
          <w:szCs w:val="24"/>
          <w:lang w:val="en-US" w:eastAsia="de-DE"/>
        </w:rPr>
      </w:pPr>
      <w:r w:rsidRPr="00D02DBD">
        <w:rPr>
          <w:rFonts w:eastAsia="Times New Roman" w:cstheme="minorHAnsi"/>
          <w:b/>
          <w:bCs/>
          <w:sz w:val="24"/>
          <w:szCs w:val="24"/>
          <w:lang w:val="en-US" w:eastAsia="de-DE"/>
        </w:rPr>
        <w:t xml:space="preserve">About ProQuest </w:t>
      </w:r>
      <w:r w:rsidRPr="00D02DBD">
        <w:rPr>
          <w:rFonts w:eastAsia="Times New Roman" w:cstheme="minorHAnsi"/>
          <w:sz w:val="24"/>
          <w:szCs w:val="24"/>
          <w:lang w:val="en-US" w:eastAsia="de-DE"/>
        </w:rPr>
        <w:t>(</w:t>
      </w:r>
      <w:hyperlink r:id="rId10" w:history="1">
        <w:r w:rsidRPr="00D02DBD">
          <w:rPr>
            <w:rFonts w:eastAsia="Times New Roman" w:cstheme="minorHAnsi"/>
            <w:color w:val="0000FF"/>
            <w:sz w:val="24"/>
            <w:szCs w:val="24"/>
            <w:u w:val="single"/>
            <w:lang w:val="en-US" w:eastAsia="de-DE"/>
          </w:rPr>
          <w:t>about.proquest.com</w:t>
        </w:r>
      </w:hyperlink>
      <w:r w:rsidRPr="00D02DBD">
        <w:rPr>
          <w:rFonts w:eastAsia="Times New Roman" w:cstheme="minorHAnsi"/>
          <w:sz w:val="24"/>
          <w:szCs w:val="24"/>
          <w:lang w:val="en-US" w:eastAsia="de-DE"/>
        </w:rPr>
        <w:t>)</w:t>
      </w:r>
    </w:p>
    <w:p w14:paraId="07956456" w14:textId="1C894D81" w:rsidR="00F55663" w:rsidRDefault="00F55663" w:rsidP="00F55663">
      <w:pPr>
        <w:spacing w:before="100" w:beforeAutospacing="1" w:after="100" w:afterAutospacing="1" w:line="240" w:lineRule="auto"/>
        <w:rPr>
          <w:rFonts w:eastAsia="Times New Roman" w:cstheme="minorHAnsi"/>
          <w:sz w:val="24"/>
          <w:szCs w:val="24"/>
          <w:lang w:val="en-US" w:eastAsia="de-DE"/>
        </w:rPr>
      </w:pPr>
      <w:r w:rsidRPr="00D02DBD">
        <w:rPr>
          <w:rFonts w:eastAsia="Times New Roman" w:cstheme="minorHAnsi"/>
          <w:sz w:val="24"/>
          <w:szCs w:val="24"/>
          <w:lang w:val="en-US" w:eastAsia="de-DE"/>
        </w:rPr>
        <w:lastRenderedPageBreak/>
        <w:t>ProQuest supports the important work in the world’s research and learning communities. The company curates six centuries of content – the world’s largest collection of journals, ebooks, primary sources, dissertations, news, and video – and builds powerful workflow solutions to help libraries acquire and grow collections that inspire extraordinary outcomes. ProQuest products and services are used in academic, K-12, public, corporate and government libraries in 150 countries.</w:t>
      </w:r>
    </w:p>
    <w:p w14:paraId="0936DF55" w14:textId="18654308" w:rsidR="00F55663" w:rsidRDefault="00F55663" w:rsidP="00F55663">
      <w:pPr>
        <w:spacing w:before="100" w:beforeAutospacing="1" w:after="100" w:afterAutospacing="1" w:line="240" w:lineRule="auto"/>
        <w:rPr>
          <w:rFonts w:eastAsia="Times New Roman" w:cstheme="minorHAnsi"/>
          <w:sz w:val="24"/>
          <w:szCs w:val="24"/>
          <w:lang w:val="en-US" w:eastAsia="de-DE"/>
        </w:rPr>
      </w:pPr>
      <w:r w:rsidRPr="00D02DBD">
        <w:rPr>
          <w:rFonts w:eastAsia="Times New Roman" w:cstheme="minorHAnsi"/>
          <w:sz w:val="24"/>
          <w:szCs w:val="24"/>
          <w:lang w:val="en-US" w:eastAsia="de-DE"/>
        </w:rPr>
        <w:t xml:space="preserve">Along with its companies and affiliates Ex Libris, Alexander Street, and Bowker, ProQuest helps its customers achieve better research, better learning and better insights. For more information, visit our </w:t>
      </w:r>
      <w:hyperlink r:id="rId11" w:history="1">
        <w:r w:rsidRPr="00D02DBD">
          <w:rPr>
            <w:rFonts w:eastAsia="Times New Roman" w:cstheme="minorHAnsi"/>
            <w:color w:val="0000FF"/>
            <w:sz w:val="24"/>
            <w:szCs w:val="24"/>
            <w:u w:val="single"/>
            <w:lang w:val="en-US" w:eastAsia="de-DE"/>
          </w:rPr>
          <w:t>ProQuest</w:t>
        </w:r>
      </w:hyperlink>
      <w:r w:rsidRPr="00D02DBD">
        <w:rPr>
          <w:rFonts w:eastAsia="Times New Roman" w:cstheme="minorHAnsi"/>
          <w:sz w:val="24"/>
          <w:szCs w:val="24"/>
          <w:lang w:val="en-US" w:eastAsia="de-DE"/>
        </w:rPr>
        <w:t xml:space="preserve"> and </w:t>
      </w:r>
      <w:hyperlink r:id="rId12" w:history="1">
        <w:r w:rsidRPr="00D02DBD">
          <w:rPr>
            <w:rFonts w:eastAsia="Times New Roman" w:cstheme="minorHAnsi"/>
            <w:color w:val="0000FF"/>
            <w:sz w:val="24"/>
            <w:szCs w:val="24"/>
            <w:u w:val="single"/>
            <w:lang w:val="en-US" w:eastAsia="de-DE"/>
          </w:rPr>
          <w:t>Extraordinary Stories</w:t>
        </w:r>
      </w:hyperlink>
      <w:r w:rsidRPr="00D02DBD">
        <w:rPr>
          <w:rFonts w:eastAsia="Times New Roman" w:cstheme="minorHAnsi"/>
          <w:sz w:val="24"/>
          <w:szCs w:val="24"/>
          <w:lang w:val="en-US" w:eastAsia="de-DE"/>
        </w:rPr>
        <w:t xml:space="preserve"> blogs, and follow us on </w:t>
      </w:r>
      <w:hyperlink r:id="rId13" w:tgtFrame="_blank" w:history="1">
        <w:r w:rsidRPr="00D02DBD">
          <w:rPr>
            <w:rFonts w:eastAsia="Times New Roman" w:cstheme="minorHAnsi"/>
            <w:color w:val="0000FF"/>
            <w:sz w:val="24"/>
            <w:szCs w:val="24"/>
            <w:u w:val="single"/>
            <w:lang w:val="en-US" w:eastAsia="de-DE"/>
          </w:rPr>
          <w:t>Twitter</w:t>
        </w:r>
      </w:hyperlink>
      <w:r w:rsidRPr="00D02DBD">
        <w:rPr>
          <w:rFonts w:eastAsia="Times New Roman" w:cstheme="minorHAnsi"/>
          <w:sz w:val="24"/>
          <w:szCs w:val="24"/>
          <w:lang w:val="en-US" w:eastAsia="de-DE"/>
        </w:rPr>
        <w:t xml:space="preserve">, </w:t>
      </w:r>
      <w:hyperlink r:id="rId14" w:tgtFrame="_blank" w:history="1">
        <w:r w:rsidRPr="00D02DBD">
          <w:rPr>
            <w:rFonts w:eastAsia="Times New Roman" w:cstheme="minorHAnsi"/>
            <w:color w:val="0000FF"/>
            <w:sz w:val="24"/>
            <w:szCs w:val="24"/>
            <w:u w:val="single"/>
            <w:lang w:val="en-US" w:eastAsia="de-DE"/>
          </w:rPr>
          <w:t>Facebook</w:t>
        </w:r>
      </w:hyperlink>
      <w:r w:rsidRPr="00D02DBD">
        <w:rPr>
          <w:rFonts w:eastAsia="Times New Roman" w:cstheme="minorHAnsi"/>
          <w:sz w:val="24"/>
          <w:szCs w:val="24"/>
          <w:lang w:val="en-US" w:eastAsia="de-DE"/>
        </w:rPr>
        <w:t xml:space="preserve"> or </w:t>
      </w:r>
      <w:hyperlink r:id="rId15" w:tgtFrame="_blank" w:history="1">
        <w:r w:rsidRPr="00D02DBD">
          <w:rPr>
            <w:rFonts w:eastAsia="Times New Roman" w:cstheme="minorHAnsi"/>
            <w:color w:val="0000FF"/>
            <w:sz w:val="24"/>
            <w:szCs w:val="24"/>
            <w:u w:val="single"/>
            <w:lang w:val="en-US" w:eastAsia="de-DE"/>
          </w:rPr>
          <w:t>Instagram</w:t>
        </w:r>
      </w:hyperlink>
      <w:r w:rsidRPr="00D02DBD">
        <w:rPr>
          <w:rFonts w:eastAsia="Times New Roman" w:cstheme="minorHAnsi"/>
          <w:sz w:val="24"/>
          <w:szCs w:val="24"/>
          <w:lang w:val="en-US" w:eastAsia="de-DE"/>
        </w:rPr>
        <w:t>.</w:t>
      </w:r>
    </w:p>
    <w:p w14:paraId="19227A2D" w14:textId="272E4AEB" w:rsidR="00F55663" w:rsidRDefault="00576B11" w:rsidP="00F55663">
      <w:pPr>
        <w:spacing w:after="0" w:line="240" w:lineRule="auto"/>
        <w:rPr>
          <w:rFonts w:eastAsia="Times New Roman" w:cstheme="minorHAnsi"/>
          <w:sz w:val="24"/>
          <w:szCs w:val="24"/>
          <w:lang w:eastAsia="de-DE"/>
        </w:rPr>
      </w:pPr>
      <w:r>
        <w:rPr>
          <w:rFonts w:eastAsia="Times New Roman" w:cstheme="minorHAnsi"/>
          <w:sz w:val="24"/>
          <w:szCs w:val="24"/>
          <w:lang w:eastAsia="de-DE"/>
        </w:rPr>
        <w:t>Media Contact:</w:t>
      </w:r>
    </w:p>
    <w:p w14:paraId="6F7E9E99" w14:textId="29E31A43" w:rsidR="00576B11" w:rsidRDefault="0090742D" w:rsidP="00F55663">
      <w:pPr>
        <w:spacing w:after="0" w:line="240" w:lineRule="auto"/>
        <w:rPr>
          <w:rFonts w:eastAsia="Times New Roman" w:cstheme="minorHAnsi"/>
          <w:sz w:val="24"/>
          <w:szCs w:val="24"/>
          <w:lang w:eastAsia="de-DE"/>
        </w:rPr>
      </w:pPr>
      <w:r>
        <w:rPr>
          <w:rFonts w:eastAsia="Times New Roman" w:cstheme="minorHAnsi"/>
          <w:sz w:val="24"/>
          <w:szCs w:val="24"/>
          <w:lang w:eastAsia="de-DE"/>
        </w:rPr>
        <w:t>Alison Roth</w:t>
      </w:r>
      <w:r>
        <w:rPr>
          <w:rFonts w:eastAsia="Times New Roman" w:cstheme="minorHAnsi"/>
          <w:sz w:val="24"/>
          <w:szCs w:val="24"/>
          <w:lang w:eastAsia="de-DE"/>
        </w:rPr>
        <w:br/>
        <w:t>Marketing Communications Manager, ProQuest</w:t>
      </w:r>
    </w:p>
    <w:p w14:paraId="08734805" w14:textId="449EC700" w:rsidR="0090742D" w:rsidRDefault="003843E6" w:rsidP="00F55663">
      <w:pPr>
        <w:spacing w:after="0" w:line="240" w:lineRule="auto"/>
        <w:rPr>
          <w:rFonts w:eastAsia="Times New Roman" w:cstheme="minorHAnsi"/>
          <w:sz w:val="24"/>
          <w:szCs w:val="24"/>
          <w:lang w:eastAsia="de-DE"/>
        </w:rPr>
      </w:pPr>
      <w:hyperlink r:id="rId16" w:history="1">
        <w:r w:rsidR="0090742D" w:rsidRPr="00E566C5">
          <w:rPr>
            <w:rStyle w:val="Hyperlink"/>
            <w:rFonts w:eastAsia="Times New Roman" w:cstheme="minorHAnsi"/>
            <w:sz w:val="24"/>
            <w:szCs w:val="24"/>
            <w:lang w:eastAsia="de-DE"/>
          </w:rPr>
          <w:t>alison.roth@proquest.com</w:t>
        </w:r>
      </w:hyperlink>
    </w:p>
    <w:p w14:paraId="6574AB8D" w14:textId="50046980" w:rsidR="0090742D" w:rsidRPr="00D02DBD" w:rsidRDefault="0090742D" w:rsidP="00F55663">
      <w:pPr>
        <w:spacing w:after="0" w:line="240" w:lineRule="auto"/>
        <w:rPr>
          <w:rFonts w:eastAsia="Times New Roman" w:cstheme="minorHAnsi"/>
          <w:sz w:val="24"/>
          <w:szCs w:val="24"/>
          <w:lang w:eastAsia="de-DE"/>
        </w:rPr>
      </w:pPr>
      <w:r>
        <w:rPr>
          <w:rFonts w:eastAsia="Times New Roman" w:cstheme="minorHAnsi"/>
          <w:sz w:val="24"/>
          <w:szCs w:val="24"/>
          <w:lang w:eastAsia="de-DE"/>
        </w:rPr>
        <w:t>734-834-9757</w:t>
      </w:r>
    </w:p>
    <w:p w14:paraId="067C426D" w14:textId="5ADCBB6D" w:rsidR="00207ED3" w:rsidRPr="0016132B" w:rsidRDefault="00207ED3"/>
    <w:sectPr w:rsidR="00207ED3" w:rsidRPr="0016132B" w:rsidSect="00253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63"/>
    <w:rsid w:val="000574FD"/>
    <w:rsid w:val="00061FC6"/>
    <w:rsid w:val="000657A4"/>
    <w:rsid w:val="00070587"/>
    <w:rsid w:val="00093601"/>
    <w:rsid w:val="000A43C2"/>
    <w:rsid w:val="000D1A8A"/>
    <w:rsid w:val="000D3994"/>
    <w:rsid w:val="000E1230"/>
    <w:rsid w:val="000F3C81"/>
    <w:rsid w:val="001521D6"/>
    <w:rsid w:val="00153A6D"/>
    <w:rsid w:val="00155A74"/>
    <w:rsid w:val="0016132B"/>
    <w:rsid w:val="001B486C"/>
    <w:rsid w:val="00207ED3"/>
    <w:rsid w:val="00217C30"/>
    <w:rsid w:val="00253884"/>
    <w:rsid w:val="00282438"/>
    <w:rsid w:val="002831FD"/>
    <w:rsid w:val="002A2171"/>
    <w:rsid w:val="002A74F5"/>
    <w:rsid w:val="002F5562"/>
    <w:rsid w:val="003061E8"/>
    <w:rsid w:val="0031054D"/>
    <w:rsid w:val="00312DBB"/>
    <w:rsid w:val="0031792E"/>
    <w:rsid w:val="00325631"/>
    <w:rsid w:val="00352A3B"/>
    <w:rsid w:val="003843E6"/>
    <w:rsid w:val="00387AD4"/>
    <w:rsid w:val="003C2911"/>
    <w:rsid w:val="003D17B4"/>
    <w:rsid w:val="003D3CDB"/>
    <w:rsid w:val="003E787D"/>
    <w:rsid w:val="004141DB"/>
    <w:rsid w:val="00487F44"/>
    <w:rsid w:val="004C20F3"/>
    <w:rsid w:val="004D2926"/>
    <w:rsid w:val="004D49AD"/>
    <w:rsid w:val="00554067"/>
    <w:rsid w:val="00555371"/>
    <w:rsid w:val="00576B11"/>
    <w:rsid w:val="00586013"/>
    <w:rsid w:val="005C3E3D"/>
    <w:rsid w:val="0061582A"/>
    <w:rsid w:val="00615A1A"/>
    <w:rsid w:val="0063630F"/>
    <w:rsid w:val="00651702"/>
    <w:rsid w:val="00682E1C"/>
    <w:rsid w:val="006C36EC"/>
    <w:rsid w:val="00813B3B"/>
    <w:rsid w:val="00832AC8"/>
    <w:rsid w:val="00877ABF"/>
    <w:rsid w:val="008F36E5"/>
    <w:rsid w:val="0090742D"/>
    <w:rsid w:val="00920010"/>
    <w:rsid w:val="00955BA6"/>
    <w:rsid w:val="0098017F"/>
    <w:rsid w:val="00995BB6"/>
    <w:rsid w:val="009C2161"/>
    <w:rsid w:val="009E3759"/>
    <w:rsid w:val="00A16BE7"/>
    <w:rsid w:val="00A22686"/>
    <w:rsid w:val="00A24791"/>
    <w:rsid w:val="00A26490"/>
    <w:rsid w:val="00A531E9"/>
    <w:rsid w:val="00A63F8B"/>
    <w:rsid w:val="00AF09A4"/>
    <w:rsid w:val="00B158E1"/>
    <w:rsid w:val="00BA342B"/>
    <w:rsid w:val="00BB13BC"/>
    <w:rsid w:val="00BB5D61"/>
    <w:rsid w:val="00BC5958"/>
    <w:rsid w:val="00BD2A2C"/>
    <w:rsid w:val="00BD4FA2"/>
    <w:rsid w:val="00BE0DB9"/>
    <w:rsid w:val="00BF3BBA"/>
    <w:rsid w:val="00BF63BD"/>
    <w:rsid w:val="00C37DEE"/>
    <w:rsid w:val="00C43806"/>
    <w:rsid w:val="00C66DD7"/>
    <w:rsid w:val="00CE25B7"/>
    <w:rsid w:val="00D02DBD"/>
    <w:rsid w:val="00D4261A"/>
    <w:rsid w:val="00DD2C1B"/>
    <w:rsid w:val="00DE47C4"/>
    <w:rsid w:val="00DF71C2"/>
    <w:rsid w:val="00E0741C"/>
    <w:rsid w:val="00E56F47"/>
    <w:rsid w:val="00E60290"/>
    <w:rsid w:val="00E72644"/>
    <w:rsid w:val="00E8176E"/>
    <w:rsid w:val="00EC039D"/>
    <w:rsid w:val="00F15205"/>
    <w:rsid w:val="00F2424C"/>
    <w:rsid w:val="00F4024F"/>
    <w:rsid w:val="00F55663"/>
    <w:rsid w:val="00F77F0B"/>
    <w:rsid w:val="00FA4C0D"/>
    <w:rsid w:val="00FD58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48C3"/>
  <w15:chartTrackingRefBased/>
  <w15:docId w15:val="{4F51FDF5-F1CB-407F-81BE-762A5322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56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link w:val="Heading2Char"/>
    <w:uiPriority w:val="9"/>
    <w:qFormat/>
    <w:rsid w:val="00F5566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63"/>
    <w:rPr>
      <w:rFonts w:ascii="Times New Roman" w:eastAsia="Times New Roman" w:hAnsi="Times New Roman" w:cs="Times New Roman"/>
      <w:b/>
      <w:bCs/>
      <w:kern w:val="36"/>
      <w:sz w:val="48"/>
      <w:szCs w:val="48"/>
      <w:lang w:eastAsia="de-DE"/>
    </w:rPr>
  </w:style>
  <w:style w:type="character" w:customStyle="1" w:styleId="Heading2Char">
    <w:name w:val="Heading 2 Char"/>
    <w:basedOn w:val="DefaultParagraphFont"/>
    <w:link w:val="Heading2"/>
    <w:uiPriority w:val="9"/>
    <w:rsid w:val="00F55663"/>
    <w:rPr>
      <w:rFonts w:ascii="Times New Roman" w:eastAsia="Times New Roman" w:hAnsi="Times New Roman" w:cs="Times New Roman"/>
      <w:b/>
      <w:bCs/>
      <w:sz w:val="36"/>
      <w:szCs w:val="36"/>
      <w:lang w:eastAsia="de-DE"/>
    </w:rPr>
  </w:style>
  <w:style w:type="character" w:styleId="Emphasis">
    <w:name w:val="Emphasis"/>
    <w:basedOn w:val="DefaultParagraphFont"/>
    <w:uiPriority w:val="20"/>
    <w:qFormat/>
    <w:rsid w:val="00F55663"/>
    <w:rPr>
      <w:i/>
      <w:iCs/>
    </w:rPr>
  </w:style>
  <w:style w:type="paragraph" w:styleId="NormalWeb">
    <w:name w:val="Normal (Web)"/>
    <w:basedOn w:val="Normal"/>
    <w:uiPriority w:val="99"/>
    <w:semiHidden/>
    <w:unhideWhenUsed/>
    <w:rsid w:val="00F556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F55663"/>
    <w:rPr>
      <w:color w:val="0000FF"/>
      <w:u w:val="single"/>
    </w:rPr>
  </w:style>
  <w:style w:type="paragraph" w:customStyle="1" w:styleId="xmsonormal">
    <w:name w:val="x_msonormal"/>
    <w:basedOn w:val="Normal"/>
    <w:rsid w:val="00070587"/>
    <w:pPr>
      <w:spacing w:after="0" w:line="240" w:lineRule="auto"/>
    </w:pPr>
    <w:rPr>
      <w:rFonts w:ascii="Calibri" w:hAnsi="Calibri" w:cs="Calibri"/>
      <w:lang w:eastAsia="de-DE"/>
    </w:rPr>
  </w:style>
  <w:style w:type="character" w:styleId="Strong">
    <w:name w:val="Strong"/>
    <w:basedOn w:val="DefaultParagraphFont"/>
    <w:uiPriority w:val="22"/>
    <w:qFormat/>
    <w:rsid w:val="00BD2A2C"/>
    <w:rPr>
      <w:b/>
      <w:bCs/>
    </w:rPr>
  </w:style>
  <w:style w:type="paragraph" w:styleId="BalloonText">
    <w:name w:val="Balloon Text"/>
    <w:basedOn w:val="Normal"/>
    <w:link w:val="BalloonTextChar"/>
    <w:uiPriority w:val="99"/>
    <w:semiHidden/>
    <w:unhideWhenUsed/>
    <w:rsid w:val="00576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B11"/>
    <w:rPr>
      <w:rFonts w:ascii="Segoe UI" w:hAnsi="Segoe UI" w:cs="Segoe UI"/>
      <w:sz w:val="18"/>
      <w:szCs w:val="18"/>
    </w:rPr>
  </w:style>
  <w:style w:type="character" w:styleId="UnresolvedMention">
    <w:name w:val="Unresolved Mention"/>
    <w:basedOn w:val="DefaultParagraphFont"/>
    <w:uiPriority w:val="99"/>
    <w:semiHidden/>
    <w:unhideWhenUsed/>
    <w:rsid w:val="0090742D"/>
    <w:rPr>
      <w:color w:val="605E5C"/>
      <w:shd w:val="clear" w:color="auto" w:fill="E1DFDD"/>
    </w:rPr>
  </w:style>
  <w:style w:type="character" w:styleId="CommentReference">
    <w:name w:val="annotation reference"/>
    <w:basedOn w:val="DefaultParagraphFont"/>
    <w:uiPriority w:val="99"/>
    <w:semiHidden/>
    <w:unhideWhenUsed/>
    <w:rsid w:val="00CE25B7"/>
    <w:rPr>
      <w:sz w:val="16"/>
      <w:szCs w:val="16"/>
    </w:rPr>
  </w:style>
  <w:style w:type="paragraph" w:styleId="CommentText">
    <w:name w:val="annotation text"/>
    <w:basedOn w:val="Normal"/>
    <w:link w:val="CommentTextChar"/>
    <w:uiPriority w:val="99"/>
    <w:semiHidden/>
    <w:unhideWhenUsed/>
    <w:rsid w:val="00CE25B7"/>
    <w:pPr>
      <w:spacing w:line="240" w:lineRule="auto"/>
    </w:pPr>
    <w:rPr>
      <w:sz w:val="20"/>
      <w:szCs w:val="20"/>
    </w:rPr>
  </w:style>
  <w:style w:type="character" w:customStyle="1" w:styleId="CommentTextChar">
    <w:name w:val="Comment Text Char"/>
    <w:basedOn w:val="DefaultParagraphFont"/>
    <w:link w:val="CommentText"/>
    <w:uiPriority w:val="99"/>
    <w:semiHidden/>
    <w:rsid w:val="00CE25B7"/>
    <w:rPr>
      <w:sz w:val="20"/>
      <w:szCs w:val="20"/>
    </w:rPr>
  </w:style>
  <w:style w:type="paragraph" w:styleId="CommentSubject">
    <w:name w:val="annotation subject"/>
    <w:basedOn w:val="CommentText"/>
    <w:next w:val="CommentText"/>
    <w:link w:val="CommentSubjectChar"/>
    <w:uiPriority w:val="99"/>
    <w:semiHidden/>
    <w:unhideWhenUsed/>
    <w:rsid w:val="00CE25B7"/>
    <w:rPr>
      <w:b/>
      <w:bCs/>
    </w:rPr>
  </w:style>
  <w:style w:type="character" w:customStyle="1" w:styleId="CommentSubjectChar">
    <w:name w:val="Comment Subject Char"/>
    <w:basedOn w:val="CommentTextChar"/>
    <w:link w:val="CommentSubject"/>
    <w:uiPriority w:val="99"/>
    <w:semiHidden/>
    <w:rsid w:val="00CE25B7"/>
    <w:rPr>
      <w:b/>
      <w:bCs/>
      <w:sz w:val="20"/>
      <w:szCs w:val="20"/>
    </w:rPr>
  </w:style>
  <w:style w:type="paragraph" w:styleId="Revision">
    <w:name w:val="Revision"/>
    <w:hidden/>
    <w:uiPriority w:val="99"/>
    <w:semiHidden/>
    <w:rsid w:val="00A53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3349">
      <w:bodyDiv w:val="1"/>
      <w:marLeft w:val="0"/>
      <w:marRight w:val="0"/>
      <w:marTop w:val="0"/>
      <w:marBottom w:val="0"/>
      <w:divBdr>
        <w:top w:val="none" w:sz="0" w:space="0" w:color="auto"/>
        <w:left w:val="none" w:sz="0" w:space="0" w:color="auto"/>
        <w:bottom w:val="none" w:sz="0" w:space="0" w:color="auto"/>
        <w:right w:val="none" w:sz="0" w:space="0" w:color="auto"/>
      </w:divBdr>
      <w:divsChild>
        <w:div w:id="649600185">
          <w:marLeft w:val="0"/>
          <w:marRight w:val="0"/>
          <w:marTop w:val="0"/>
          <w:marBottom w:val="0"/>
          <w:divBdr>
            <w:top w:val="none" w:sz="0" w:space="0" w:color="auto"/>
            <w:left w:val="none" w:sz="0" w:space="0" w:color="auto"/>
            <w:bottom w:val="none" w:sz="0" w:space="0" w:color="auto"/>
            <w:right w:val="none" w:sz="0" w:space="0" w:color="auto"/>
          </w:divBdr>
          <w:divsChild>
            <w:div w:id="1174684638">
              <w:marLeft w:val="0"/>
              <w:marRight w:val="0"/>
              <w:marTop w:val="0"/>
              <w:marBottom w:val="0"/>
              <w:divBdr>
                <w:top w:val="none" w:sz="0" w:space="0" w:color="auto"/>
                <w:left w:val="none" w:sz="0" w:space="0" w:color="auto"/>
                <w:bottom w:val="none" w:sz="0" w:space="0" w:color="auto"/>
                <w:right w:val="none" w:sz="0" w:space="0" w:color="auto"/>
              </w:divBdr>
              <w:divsChild>
                <w:div w:id="11124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9792">
          <w:marLeft w:val="0"/>
          <w:marRight w:val="0"/>
          <w:marTop w:val="0"/>
          <w:marBottom w:val="0"/>
          <w:divBdr>
            <w:top w:val="none" w:sz="0" w:space="0" w:color="auto"/>
            <w:left w:val="none" w:sz="0" w:space="0" w:color="auto"/>
            <w:bottom w:val="none" w:sz="0" w:space="0" w:color="auto"/>
            <w:right w:val="none" w:sz="0" w:space="0" w:color="auto"/>
          </w:divBdr>
          <w:divsChild>
            <w:div w:id="1623994457">
              <w:marLeft w:val="0"/>
              <w:marRight w:val="0"/>
              <w:marTop w:val="0"/>
              <w:marBottom w:val="0"/>
              <w:divBdr>
                <w:top w:val="none" w:sz="0" w:space="0" w:color="auto"/>
                <w:left w:val="none" w:sz="0" w:space="0" w:color="auto"/>
                <w:bottom w:val="none" w:sz="0" w:space="0" w:color="auto"/>
                <w:right w:val="none" w:sz="0" w:space="0" w:color="auto"/>
              </w:divBdr>
              <w:divsChild>
                <w:div w:id="1234897116">
                  <w:marLeft w:val="0"/>
                  <w:marRight w:val="0"/>
                  <w:marTop w:val="0"/>
                  <w:marBottom w:val="0"/>
                  <w:divBdr>
                    <w:top w:val="none" w:sz="0" w:space="0" w:color="auto"/>
                    <w:left w:val="none" w:sz="0" w:space="0" w:color="auto"/>
                    <w:bottom w:val="none" w:sz="0" w:space="0" w:color="auto"/>
                    <w:right w:val="none" w:sz="0" w:space="0" w:color="auto"/>
                  </w:divBdr>
                  <w:divsChild>
                    <w:div w:id="572085699">
                      <w:marLeft w:val="0"/>
                      <w:marRight w:val="0"/>
                      <w:marTop w:val="0"/>
                      <w:marBottom w:val="0"/>
                      <w:divBdr>
                        <w:top w:val="none" w:sz="0" w:space="0" w:color="auto"/>
                        <w:left w:val="none" w:sz="0" w:space="0" w:color="auto"/>
                        <w:bottom w:val="none" w:sz="0" w:space="0" w:color="auto"/>
                        <w:right w:val="none" w:sz="0" w:space="0" w:color="auto"/>
                      </w:divBdr>
                      <w:divsChild>
                        <w:div w:id="1980459146">
                          <w:marLeft w:val="0"/>
                          <w:marRight w:val="0"/>
                          <w:marTop w:val="0"/>
                          <w:marBottom w:val="0"/>
                          <w:divBdr>
                            <w:top w:val="none" w:sz="0" w:space="0" w:color="auto"/>
                            <w:left w:val="none" w:sz="0" w:space="0" w:color="auto"/>
                            <w:bottom w:val="none" w:sz="0" w:space="0" w:color="auto"/>
                            <w:right w:val="none" w:sz="0" w:space="0" w:color="auto"/>
                          </w:divBdr>
                          <w:divsChild>
                            <w:div w:id="414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proquest.com/products-services/ProQuest-One-Academic.html" TargetMode="External"/><Relationship Id="rId13" Type="http://schemas.openxmlformats.org/officeDocument/2006/relationships/hyperlink" Target="https://twitter.com/Pro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about.proquest.com/products-services/pqdtglobal.html" TargetMode="External"/><Relationship Id="rId12" Type="http://schemas.openxmlformats.org/officeDocument/2006/relationships/hyperlink" Target="https://about.proquest.com/blog/eosblo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ison.roth@proques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bout.proquest.com/blog/" TargetMode="External"/><Relationship Id="rId5" Type="http://schemas.openxmlformats.org/officeDocument/2006/relationships/settings" Target="settings.xml"/><Relationship Id="rId15" Type="http://schemas.openxmlformats.org/officeDocument/2006/relationships/hyperlink" Target="https://www.instagram.com/proquest/" TargetMode="External"/><Relationship Id="rId10" Type="http://schemas.openxmlformats.org/officeDocument/2006/relationships/hyperlink" Target="https://about.proquest.com" TargetMode="External"/><Relationship Id="rId4" Type="http://schemas.openxmlformats.org/officeDocument/2006/relationships/styles" Target="styles.xml"/><Relationship Id="rId9" Type="http://schemas.openxmlformats.org/officeDocument/2006/relationships/hyperlink" Target="https://about.proquest.com/products-services/Include-Dissertations-and-Theses.html" TargetMode="External"/><Relationship Id="rId14" Type="http://schemas.openxmlformats.org/officeDocument/2006/relationships/hyperlink" Target="https://www.facebook.com/proques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5E86F1CF009041BDA11B7E227BBBF1" ma:contentTypeVersion="13" ma:contentTypeDescription="Create a new document." ma:contentTypeScope="" ma:versionID="c4ba1fd8026caf0178ebcb002cd3456b">
  <xsd:schema xmlns:xsd="http://www.w3.org/2001/XMLSchema" xmlns:xs="http://www.w3.org/2001/XMLSchema" xmlns:p="http://schemas.microsoft.com/office/2006/metadata/properties" xmlns:ns3="f1a051b7-c1f8-4ba8-9d2b-8c4ed5f7fb4d" xmlns:ns4="bc906a83-467e-49c3-a572-336d0bcaadb2" targetNamespace="http://schemas.microsoft.com/office/2006/metadata/properties" ma:root="true" ma:fieldsID="333d90fe50dd4d6407438ac9323a111e" ns3:_="" ns4:_="">
    <xsd:import namespace="f1a051b7-c1f8-4ba8-9d2b-8c4ed5f7fb4d"/>
    <xsd:import namespace="bc906a83-467e-49c3-a572-336d0bcaad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051b7-c1f8-4ba8-9d2b-8c4ed5f7fb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06a83-467e-49c3-a572-336d0bcaadb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B814D-3927-4638-8FF7-290A9A785A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7AE26B-E661-46E7-938E-F08642D7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051b7-c1f8-4ba8-9d2b-8c4ed5f7fb4d"/>
    <ds:schemaRef ds:uri="bc906a83-467e-49c3-a572-336d0bcaa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52622-47BC-4793-B012-37F219874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551</Words>
  <Characters>3143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Meinhard Kettler</dc:creator>
  <cp:keywords/>
  <dc:description/>
  <cp:lastModifiedBy>Matt Wenzel</cp:lastModifiedBy>
  <cp:revision>2</cp:revision>
  <dcterms:created xsi:type="dcterms:W3CDTF">2022-05-08T21:12:00Z</dcterms:created>
  <dcterms:modified xsi:type="dcterms:W3CDTF">2022-05-08T21:12:00Z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0x010100AB5E86F1CF009041BDA11B7E227BBBF1</vt:lpwstr>
  </property>
</Properties>
</file>